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jc w:val="both"/>
      </w:pPr>
      <w:r>
        <w:rPr>
          <w:b/>
        </w:rPr>
        <w:t xml:space="preserve">DAVACI: </w:t>
      </w:r>
      <w:r>
        <w:t>……… (T.C. Kimlik No: ………) Adres: ………</w:t>
      </w:r>
    </w:p>
    <w:p>
      <w:pPr>
        <w:spacing w:after="120"/>
        <w:jc w:val="both"/>
      </w:pPr>
      <w:r>
        <w:rPr>
          <w:b/>
        </w:rPr>
        <w:t xml:space="preserve">DAVALI: </w:t>
      </w:r>
      <w:r>
        <w:t>……… (T.C. Kimlik No: ………) Adres: ………</w:t>
      </w:r>
    </w:p>
    <w:p>
      <w:pPr>
        <w:spacing w:after="120"/>
        <w:jc w:val="both"/>
      </w:pPr>
      <w:r>
        <w:rPr>
          <w:b/>
        </w:rPr>
        <w:t xml:space="preserve">DAVA: </w:t>
      </w:r>
      <w:r>
        <w:t>Ortak çocuk ile davacı arasında kişisel ilişki tesisi talebidir.</w:t>
      </w:r>
    </w:p>
    <w:p>
      <w:pPr>
        <w:spacing w:after="120"/>
        <w:jc w:val="both"/>
      </w:pPr>
      <w:r>
        <w:rPr>
          <w:b/>
        </w:rPr>
        <w:t xml:space="preserve">AÇIKLAMALAR: </w:t>
      </w:r>
      <w:r/>
    </w:p>
    <w:p>
      <w:pPr>
        <w:spacing w:after="100"/>
        <w:jc w:val="both"/>
      </w:pPr>
      <w:r>
        <w:t>1. Davalı ile ……… Aile Mahkemesinin …/…/…… tarihli ve ……/…… Esas, ……/…… Karar sayılı kararıyla boşandık. Ortak çocuğumuz …/…/…… doğumlu ………'nin velayeti davalıya verildi; kararda kişisel ilişki düzenlenmedi.</w:t>
      </w:r>
    </w:p>
    <w:p>
      <w:pPr>
        <w:spacing w:after="100"/>
        <w:jc w:val="both"/>
      </w:pPr>
      <w:r>
        <w:t>2. …/…/…… tarihinden beri çocuğumla düzenli görüşemiyorum. Son görüşmemiz …/…/…… tarihindedir; görüşme isteklerim karşılıksız kalmaktadır (Ek: mesaj kayıtları).</w:t>
      </w:r>
    </w:p>
    <w:p>
      <w:pPr>
        <w:spacing w:after="100"/>
        <w:jc w:val="both"/>
      </w:pPr>
      <w:r>
        <w:t>3. ……… adresinde yaşıyorum ve çocuğu ağırlayacak uygun bir evim vardır. Çalışma saatlerim hafta sonları çocukla birlikte olmama elverişlidir.</w:t>
      </w:r>
    </w:p>
    <w:p>
      <w:pPr>
        <w:spacing w:after="100"/>
        <w:jc w:val="both"/>
      </w:pPr>
      <w:r>
        <w:t>4. Türk Medeni Kanunu'nun 323. maddesi uyarınca velayeti altında bulunmayan çocukla uygun kişisel ilişki kurulmasını isteme hakkım vardır. Kişisel ilişki çocuğun üstün yararına uygundur.</w:t>
      </w:r>
    </w:p>
    <w:p>
      <w:pPr>
        <w:spacing w:after="120"/>
        <w:jc w:val="both"/>
      </w:pPr>
      <w:r>
        <w:rPr>
          <w:b/>
        </w:rPr>
        <w:t xml:space="preserve">DELİLLER: </w:t>
      </w:r>
      <w:r>
        <w:t>Boşanma kararı ve kesinleşme şerhi, nüfus kayıt örneği, mesaj kayıtları, tanık beyanları, gerekirse uzman raporu ve her türlü yasal delil.</w:t>
      </w:r>
    </w:p>
    <w:p>
      <w:pPr>
        <w:spacing w:after="120"/>
        <w:jc w:val="both"/>
      </w:pPr>
      <w:r>
        <w:rPr>
          <w:b/>
        </w:rPr>
        <w:t xml:space="preserve">SONUÇ VE İSTEM: </w:t>
      </w:r>
      <w:r>
        <w:t>Ortak çocuk ile aramda; her ayın birinci ve üçüncü hafta sonu cumartesi saat 10.00'dan pazar saat 17.00'ye kadar, dini bayramların ikinci günü saat 10.00'dan üçüncü günü saat 17.00'ye kadar, sömestr tatilinin ilk haftası ve her yıl 1–15 Temmuz arasında yatılı kişisel ilişki kurulmasına, teslimin ……… adresinde yapılmasına karar verilmesini saygılarımla arz ve talep ederim. …/…/……</w:t>
      </w:r>
    </w:p>
    <w:p>
      <w:pPr>
        <w:spacing w:after="120"/>
        <w:jc w:val="both"/>
      </w:pPr>
      <w:r>
        <w:rPr>
          <w:b/>
        </w:rPr>
        <w:t xml:space="preserve">DAVACI: </w:t>
      </w:r>
      <w:r>
        <w:t>Adı Soyadı – İmza</w:t>
      </w:r>
    </w:p>
    <w:p/>
    <w:p>
      <w:r>
        <w:rPr>
          <w:i/>
          <w:sz w:val="17"/>
        </w:rPr>
        <w:t>Bu dilekçe örneği Av. Aydın Aydar (avukataydinaydar.com) tarafından genel bilgilendirme amacıyla hazırlanmıştır; her dosya farklıdır. Noktalı alanları doldurun, durumunuza uymayan cümleleri çıkarın ve mahkemeye vermeden önce bir avukata kontrol ettirin. Dava dilekçesine davalı sayısı kadar örnek eklenir (HMK m. 118); kendiniz için de bir örnek saklayın.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