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jc w:val="both"/>
      </w:pPr>
      <w:r>
        <w:rPr>
          <w:b/>
        </w:rPr>
        <w:t xml:space="preserve">DAVACI: </w:t>
      </w:r>
      <w:r>
        <w:t>………</w:t>
      </w:r>
    </w:p>
    <w:p>
      <w:pPr>
        <w:spacing w:after="120"/>
        <w:jc w:val="both"/>
      </w:pPr>
      <w:r>
        <w:rPr>
          <w:b/>
        </w:rPr>
        <w:t xml:space="preserve">DAVALI: </w:t>
      </w:r>
      <w:r>
        <w:t>………</w:t>
      </w:r>
    </w:p>
    <w:p>
      <w:pPr>
        <w:spacing w:after="120"/>
        <w:jc w:val="both"/>
      </w:pPr>
      <w:r>
        <w:rPr>
          <w:b/>
        </w:rPr>
        <w:t xml:space="preserve">DAVA: </w:t>
      </w:r>
      <w:r>
        <w:t>Kişisel ilişkinin yeniden düzenlenmesi ve sürenin artırılması talebidir.</w:t>
      </w:r>
    </w:p>
    <w:p>
      <w:pPr>
        <w:spacing w:after="120"/>
        <w:jc w:val="both"/>
      </w:pPr>
      <w:r>
        <w:rPr>
          <w:b/>
        </w:rPr>
        <w:t xml:space="preserve">AÇIKLAMALAR: </w:t>
      </w:r>
      <w:r/>
    </w:p>
    <w:p>
      <w:pPr>
        <w:spacing w:after="100"/>
        <w:jc w:val="both"/>
      </w:pPr>
      <w:r>
        <w:t>1. ……… Aile Mahkemesinin …/…/…… tarihli kararıyla ortak çocuk ……… ile aramda ……… şeklinde kişisel ilişki kurulmuştur.</w:t>
      </w:r>
    </w:p>
    <w:p>
      <w:pPr>
        <w:spacing w:after="100"/>
        <w:jc w:val="both"/>
      </w:pPr>
      <w:r>
        <w:t>2. Karar tarihinde çocuk …… yaşındaydı; bugün …… yaşındadır ve okula başlamıştır. Mevcut düzen yalnız gündüz saatlerini kapsadığı için çocukla bağımızı sürdürmeye yetmemektedir.</w:t>
      </w:r>
    </w:p>
    <w:p>
      <w:pPr>
        <w:spacing w:after="100"/>
        <w:jc w:val="both"/>
      </w:pPr>
      <w:r>
        <w:t>3. Bu süre içinde görüşmeleri düzenli yaptım; çocuğumun okul ve sağlık süreçleriyle ilgileniyorum (Ek: okul ve sağlık belgeleri).</w:t>
      </w:r>
    </w:p>
    <w:p>
      <w:pPr>
        <w:spacing w:after="100"/>
        <w:jc w:val="both"/>
      </w:pPr>
      <w:r>
        <w:t>4. Türk Medeni Kanunu'nun 183. maddesi uyarınca yeni olguların zorunlu kılması hâlinde kişisel ilişki yeniden düzenlenebilir.</w:t>
      </w:r>
    </w:p>
    <w:p>
      <w:pPr>
        <w:spacing w:after="120"/>
        <w:jc w:val="both"/>
      </w:pPr>
      <w:r>
        <w:rPr>
          <w:b/>
        </w:rPr>
        <w:t xml:space="preserve">SONUÇ VE İSTEM: </w:t>
      </w:r>
      <w:r>
        <w:t>Mevcut kişisel ilişkinin, çocuğun yaşı ve okul düzeni gözetilerek her ayın birinci ve üçüncü hafta sonu yatılı olacak şekilde, bayram, sömestr ve yaz tatili dönemlerini de kapsayacak biçimde yeniden düzenlenmesine karar verilmesini saygılarımla arz ve talep ederim. …/…/……</w:t>
      </w:r>
    </w:p>
    <w:p>
      <w:pPr>
        <w:spacing w:after="120"/>
        <w:jc w:val="both"/>
      </w:pPr>
      <w:r>
        <w:rPr>
          <w:b/>
        </w:rPr>
        <w:t xml:space="preserve">DAVACI: </w:t>
      </w:r>
      <w:r>
        <w:t>Adı Soyadı – İmza</w:t>
      </w:r>
    </w:p>
    <w:p/>
    <w:p>
      <w:r>
        <w:rPr>
          <w:i/>
          <w:sz w:val="17"/>
        </w:rPr>
        <w:t>Bu dilekçe örneği Av. Aydın Aydar (avukataydinaydar.com) tarafından genel bilgilendirme amacıyla hazırlanmıştır; her dosya farklıdır. Noktalı alanları doldurun, durumunuza uymayan cümleleri çıkarın ve mahkemeye vermeden önce bir avukata kontrol ettirin. Dava dilekçesine davalı sayısı kadar örnek eklenir (HMK m. 118); kendiniz için de bir örnek saklayın.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