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jc w:val="center"/>
      </w:pPr>
      <w:r>
        <w:rPr>
          <w:b/>
          <w:sz w:val="26"/>
        </w:rPr>
        <w:t>……… AİLE MAHKEMESİ SAYIN HÂKİMLİĞİNE</w:t>
      </w:r>
    </w:p>
    <w:p>
      <w:pPr>
        <w:spacing w:after="120"/>
      </w:pPr>
      <w:r>
        <w:rPr>
          <w:b/>
        </w:rPr>
        <w:t xml:space="preserve">DOSYA NO: </w:t>
      </w:r>
      <w:r>
        <w:t>2026/……… E.</w:t>
      </w:r>
    </w:p>
    <w:p>
      <w:pPr>
        <w:spacing w:after="120"/>
      </w:pPr>
      <w:r>
        <w:rPr>
          <w:b/>
        </w:rPr>
        <w:t xml:space="preserve">CEVAP VEREN (DAVALI): </w:t>
      </w:r>
      <w:r>
        <w:t>……… (T.C. Kimlik No: ………) Adres: ………</w:t>
      </w:r>
    </w:p>
    <w:p>
      <w:pPr>
        <w:spacing w:after="120"/>
      </w:pPr>
      <w:r>
        <w:rPr>
          <w:b/>
        </w:rPr>
        <w:t xml:space="preserve">VEKİLİ: </w:t>
      </w:r>
      <w:r>
        <w:t>(varsa) Av. ……… – Adres: ………</w:t>
      </w:r>
    </w:p>
    <w:p>
      <w:pPr>
        <w:spacing w:after="120"/>
      </w:pPr>
      <w:r>
        <w:rPr>
          <w:b/>
        </w:rPr>
        <w:t xml:space="preserve">DAVACI: </w:t>
      </w:r>
      <w:r>
        <w:t>……… (T.C. Kimlik No: ………) Adres: ………</w:t>
      </w:r>
    </w:p>
    <w:p>
      <w:pPr>
        <w:spacing w:after="120"/>
      </w:pPr>
      <w:r>
        <w:rPr>
          <w:b/>
        </w:rPr>
        <w:t xml:space="preserve">DAVA DİLEKÇESİNİN TEBLİĞ TARİHİ: </w:t>
      </w:r>
      <w:r>
        <w:t>…/…/……</w:t>
      </w:r>
    </w:p>
    <w:p>
      <w:pPr>
        <w:spacing w:after="120"/>
      </w:pPr>
      <w:r>
        <w:rPr>
          <w:b/>
        </w:rPr>
        <w:t xml:space="preserve">KONU: </w:t>
      </w:r>
      <w:r>
        <w:t>Davacının boşanma dava dilekçesine karşı cevaplarımızın ve delillerimizin sunulmasıdır.</w:t>
      </w:r>
    </w:p>
    <w:p>
      <w:pPr>
        <w:spacing w:before="160"/>
      </w:pPr>
      <w:r>
        <w:rPr>
          <w:b/>
        </w:rPr>
        <w:t>AÇIKLAMALAR:</w:t>
      </w:r>
    </w:p>
    <w:p>
      <w:pPr>
        <w:spacing w:after="100"/>
        <w:jc w:val="both"/>
      </w:pPr>
      <w:r>
        <w:t>1. Davacı ile …/…/…… tarihinde evlendik. Evliliğimizden ……… ortak çocuğumuz bulunmaktadır / ortak çocuğumuz yoktur. Dava dilekçesi tarafıma …/…/…… tarihinde tebliğ edilmiş olup bu dilekçe, 6100 sayılı Hukuk Muhakemeleri Kanunu'nun 127. maddesindeki iki haftalık süre içinde sunulmaktadır.</w:t>
      </w:r>
    </w:p>
    <w:p>
      <w:pPr>
        <w:spacing w:after="100"/>
        <w:jc w:val="both"/>
      </w:pPr>
      <w:r>
        <w:t>2. Davacının dava dilekçesinde ileri sürdüğü vakıaları kabul etmiyorum. Dava dilekçesinin ……… numaralı paragrafındaki '………' iddiası gerçeğe aykırıdır; çünkü ……….</w:t>
      </w:r>
    </w:p>
    <w:p>
      <w:pPr>
        <w:spacing w:after="100"/>
        <w:jc w:val="both"/>
      </w:pPr>
      <w:r>
        <w:t>3. Dava dilekçesinde anlatılan …/…/…… tarihli olaydan sonra davacı ile birlikte yaşamaya devam ettik. Bu olay affedilmiş, en azından hoşgörüyle karşılanmış olup kusur olarak değerlendirilemez.</w:t>
      </w:r>
    </w:p>
    <w:p>
      <w:pPr>
        <w:spacing w:after="100"/>
        <w:jc w:val="both"/>
      </w:pPr>
      <w:r>
        <w:t>4. Evlilik birliğinin sarsılmasında ağır kusurlu olan davacıdır. Davacının kusurlu davranışları şunlardır: a) …/…/…… tarihinde ………'da ……… (Tanık: ………); b) …/…/…… tarihinde ……… (Belge: ………); c) ……….</w:t>
      </w:r>
    </w:p>
    <w:p>
      <w:pPr>
        <w:spacing w:after="100"/>
        <w:jc w:val="both"/>
      </w:pPr>
      <w:r>
        <w:t>5. Davacının kusuru benden daha ağır olduğundan 4721 sayılı Türk Medeni Kanunu'nun 166. maddesinin ikinci fıkrası uyarınca davaya itiraz ediyorum.</w:t>
      </w:r>
    </w:p>
    <w:p>
      <w:pPr>
        <w:spacing w:after="100"/>
        <w:jc w:val="both"/>
      </w:pPr>
      <w:r>
        <w:t>6. Dava süresince geçimim ve ortak çocuğun ihtiyaçları için tedbir nafakasına hükmedilmesini talep ediyorum (TMK m. 169). Aylık gelirim ……… TL, davacının aylık geliri ……… TL'dir.</w:t>
      </w:r>
    </w:p>
    <w:p>
      <w:pPr>
        <w:spacing w:after="100"/>
        <w:jc w:val="both"/>
      </w:pPr>
      <w:r>
        <w:t>7. Yukarıda anlattığım her vakıanın hangi delille ispat edileceği aşağıdaki DELİLLER bölümünde ve ekteki tanık listesinde vakıa harfiyle gösterilmiştir.</w:t>
      </w:r>
    </w:p>
    <w:p>
      <w:pPr>
        <w:spacing w:after="120"/>
      </w:pPr>
      <w:r>
        <w:rPr>
          <w:b/>
        </w:rPr>
        <w:t xml:space="preserve">HUKUKİ NEDENLER: </w:t>
      </w:r>
      <w:r>
        <w:t>4721 sayılı TMK m. 166, 169, 174, 175, 182, 184; 6100 sayılı HMK m. 126–129, 240 ve ilgili mevzuat.</w:t>
      </w:r>
    </w:p>
    <w:p>
      <w:pPr>
        <w:spacing w:after="120"/>
      </w:pPr>
      <w:r>
        <w:rPr>
          <w:b/>
        </w:rPr>
        <w:t xml:space="preserve">DELİLLER: </w:t>
      </w:r>
      <w:r>
        <w:t>Nüfus kayıtları; tanık beyanları (tanık listesi ektedir); yazışmalar ve ekran görüntüleri; banka, hastane ve iş yeri kayıtları; sosyal ve ekonomik durum araştırması; gerektiğinde bilirkişi incelemesi ve her türlü yasal delil.</w:t>
      </w:r>
    </w:p>
    <w:p>
      <w:pPr>
        <w:spacing w:before="160"/>
      </w:pPr>
      <w:r>
        <w:rPr>
          <w:b/>
        </w:rPr>
        <w:t>SONUÇ VE İSTEM:</w:t>
      </w:r>
    </w:p>
    <w:p>
      <w:pPr>
        <w:spacing w:after="100"/>
        <w:jc w:val="both"/>
      </w:pPr>
      <w:r>
        <w:t>Yukarıda açıklanan nedenlerle;</w:t>
      </w:r>
    </w:p>
    <w:p>
      <w:pPr>
        <w:spacing w:after="100"/>
        <w:jc w:val="both"/>
      </w:pPr>
      <w:r>
        <w:t>1) Davanın REDDİNE,</w:t>
      </w:r>
    </w:p>
    <w:p>
      <w:pPr>
        <w:spacing w:after="100"/>
        <w:jc w:val="both"/>
      </w:pPr>
      <w:r>
        <w:t>2) Mahkemenizce aksi kanaatle boşanmaya karar verilmesi hâlinde; yararıma aylık ……… TL yoksulluk nafakasına, ……… TL maddî ve ……… TL manevî tazminata, ortak çocuğun velâyetinin tarafıma verilmesine ve çocuk yararına aylık ……… TL iştirak nafakasına,</w:t>
      </w:r>
    </w:p>
    <w:p>
      <w:pPr>
        <w:spacing w:after="100"/>
        <w:jc w:val="both"/>
      </w:pPr>
      <w:r>
        <w:t>3) Dava süresince yararıma ve ortak çocuk yararına aylık ……… TL tedbir nafakasına,</w:t>
      </w:r>
    </w:p>
    <w:p>
      <w:pPr>
        <w:spacing w:after="100"/>
        <w:jc w:val="both"/>
      </w:pPr>
      <w:r>
        <w:t>4) Yargılama giderleri ile vekâlet ücretinin davacıya yükletilmesine karar verilmesini saygılarımla arz ve talep ederim.</w:t>
      </w:r>
    </w:p>
    <w:p>
      <w:pPr>
        <w:spacing w:after="100"/>
        <w:jc w:val="both"/>
      </w:pPr>
      <w:r>
        <w:t>…/…/……</w:t>
      </w:r>
    </w:p>
    <w:p>
      <w:pPr>
        <w:spacing w:after="120"/>
      </w:pPr>
      <w:r>
        <w:rPr>
          <w:b/>
        </w:rPr>
        <w:t xml:space="preserve">EKLER: </w:t>
      </w:r>
      <w:r>
        <w:t>1- Tanık listesi; 2- Delil listesi ve belgeler; 3- Vekâletname (varsa)</w:t>
      </w:r>
    </w:p>
    <w:p/>
    <w:tbl>
      <w:tblPr>
        <w:tblW w:type="auto" w:w="0"/>
        <w:tblLook w:firstColumn="1" w:firstRow="1" w:lastColumn="0" w:lastRow="0" w:noHBand="0" w:noVBand="1" w:val="04A0"/>
      </w:tblPr>
      <w:tblGrid>
        <w:gridCol w:w="9406"/>
      </w:tblGrid>
      <w:tr>
        <w:tc>
          <w:tcPr>
            <w:tcW w:type="dxa" w:w="9406"/>
          </w:tcPr>
          <w:p>
            <w:pPr>
              <w:jc w:val="center"/>
            </w:pPr>
            <w:r>
              <w:rPr>
                <w:b/>
              </w:rPr>
              <w:t>CEVAP VEREN (DAVALI)</w:t>
              <w:br/>
              <w:t>Adı Soyadı – İmza</w:t>
            </w:r>
          </w:p>
        </w:tc>
      </w:tr>
    </w:tbl>
    <w:p/>
    <w:p>
      <w:r>
        <w:rPr>
          <w:i/>
          <w:sz w:val="17"/>
        </w:rPr>
        <w:t>Bu dilekçe örneği Av. Aydın Aydar (avukataydinaydar.com) tarafından genel bilgilendirme amacıyla hazırlanmıştır; her dosya farklıdır. Cevap süresi dava dilekçesinin tebliğinden itibaren iki haftadır; ek süre de bu iki hafta dolmadan istenmelidir (HMK m. 127). Noktalı alanları dosyanıza göre doldurun, size uymayan talepleri silin. Dilekçeyi UYAP üzerinden ya da davanın görüldüğü mahkemeye, karşı taraf sayısı kadar örnekle verin (HMK m. 126).</w:t>
      </w:r>
    </w:p>
    <w:sectPr w:rsidR="00FC693F" w:rsidRPr="0006063C" w:rsidSect="00034616">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