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HÂKİMLİĞİNE</w:t>
      </w:r>
    </w:p>
    <w:p>
      <w:pPr>
        <w:spacing w:after="120"/>
      </w:pPr>
      <w:r>
        <w:rPr>
          <w:b/>
        </w:rPr>
        <w:t xml:space="preserve">DOSYA NO: </w:t>
      </w:r>
      <w:r>
        <w:t>2026/……… E.</w:t>
      </w:r>
    </w:p>
    <w:p>
      <w:pPr>
        <w:spacing w:after="120"/>
      </w:pPr>
      <w:r>
        <w:rPr>
          <w:b/>
        </w:rPr>
        <w:t xml:space="preserve">YENİLEME TALEBİNDE BULUNAN: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VEKİLİ: </w:t>
      </w:r>
      <w:r>
        <w:t>(varsa) Av. ……… – Adres: ………</w:t>
      </w:r>
    </w:p>
    <w:p>
      <w:pPr>
        <w:spacing w:after="120"/>
      </w:pPr>
      <w:r>
        <w:rPr>
          <w:b/>
        </w:rPr>
        <w:t xml:space="preserve">KARŞI TARAF: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İŞLEMDEN KALDIRMA TARİHİ: </w:t>
      </w:r>
      <w:r>
        <w:t>…/…/……</w:t>
      </w:r>
    </w:p>
    <w:p>
      <w:pPr>
        <w:spacing w:after="120"/>
      </w:pPr>
      <w:r>
        <w:rPr>
          <w:b/>
        </w:rPr>
        <w:t xml:space="preserve">KONU: </w:t>
      </w:r>
      <w:r>
        <w:t>İşlemden kaldırılan dosyanın yenilenmesi talebidir.</w:t>
      </w:r>
    </w:p>
    <w:p>
      <w:pPr>
        <w:spacing w:before="160"/>
      </w:pPr>
      <w:r>
        <w:rPr>
          <w:b/>
        </w:rPr>
        <w:t>AÇIKLAMALAR:</w:t>
      </w:r>
    </w:p>
    <w:p>
      <w:pPr>
        <w:spacing w:after="100"/>
        <w:jc w:val="both"/>
      </w:pPr>
      <w:r>
        <w:t>1. Mahkemenizin yukarıda numarası yazılı dosyası, …/…/…… tarihli duruşmada 6100 sayılı Hukuk Muhakemeleri Kanunu'nun 150. maddesi uyarınca işlemden kaldırılmıştır.</w:t>
      </w:r>
    </w:p>
    <w:p>
      <w:pPr>
        <w:spacing w:after="100"/>
        <w:jc w:val="both"/>
      </w:pPr>
      <w:r>
        <w:t>2. Dosyanın işlemden kaldırıldığı tarihten itibaren üç aylık süre dolmadan davamı yenilemek istiyorum (HMK m. 150/4).</w:t>
      </w:r>
    </w:p>
    <w:p>
      <w:pPr>
        <w:spacing w:after="100"/>
        <w:jc w:val="both"/>
      </w:pPr>
      <w:r>
        <w:t>3. İşlemden kaldırma tarihinden itibaren bir ay geçtikten sonra yenileme yapılıyorsa yenileme harcı tarafımca yatırılmıştır; makbuzu ektedir.</w:t>
      </w:r>
    </w:p>
    <w:p>
      <w:pPr>
        <w:spacing w:after="100"/>
        <w:jc w:val="both"/>
      </w:pPr>
      <w:r>
        <w:t>4. Davaya devam etme iradem sürmektedir; dilekçelerimdeki vakıalar, talepler ve deliller aynen geçerlidir. ………</w:t>
      </w:r>
    </w:p>
    <w:p>
      <w:pPr>
        <w:spacing w:after="120"/>
      </w:pPr>
      <w:r>
        <w:rPr>
          <w:b/>
        </w:rPr>
        <w:t xml:space="preserve">HUKUKİ NEDENLER: </w:t>
      </w:r>
      <w:r>
        <w:t>6100 sayılı HMK m. 150 ve ilgili mevzuat.</w:t>
      </w:r>
    </w:p>
    <w:p>
      <w:pPr>
        <w:spacing w:after="120"/>
      </w:pPr>
      <w:r>
        <w:rPr>
          <w:b/>
        </w:rPr>
        <w:t xml:space="preserve">DELİLLER: </w:t>
      </w:r>
      <w:r>
        <w:t>Mahkemenizin dosyası.</w:t>
      </w:r>
    </w:p>
    <w:p>
      <w:pPr>
        <w:spacing w:before="160"/>
      </w:pPr>
      <w:r>
        <w:rPr>
          <w:b/>
        </w:rPr>
        <w:t>SONUÇ VE İSTEM:</w:t>
      </w:r>
    </w:p>
    <w:p>
      <w:pPr>
        <w:spacing w:after="100"/>
        <w:jc w:val="both"/>
      </w:pPr>
      <w:r>
        <w:t>Yukarıda açıklanan nedenlerle;</w:t>
      </w:r>
    </w:p>
    <w:p>
      <w:pPr>
        <w:spacing w:after="100"/>
        <w:jc w:val="both"/>
      </w:pPr>
      <w:r>
        <w:t>1) İşlemden kaldırılan dosyanın YENİLENMESİNE, duruşma gününün belirlenerek yenileme dilekçesiyle birlikte taraflara tebliğine karar verilmesini saygılarımla arz ve talep ederim.</w:t>
      </w:r>
    </w:p>
    <w:p>
      <w:pPr>
        <w:spacing w:after="100"/>
        <w:jc w:val="both"/>
      </w:pPr>
      <w:r>
        <w:t>…/…/……</w:t>
      </w:r>
    </w:p>
    <w:p>
      <w:pPr>
        <w:spacing w:after="120"/>
      </w:pPr>
      <w:r>
        <w:rPr>
          <w:b/>
        </w:rPr>
        <w:t xml:space="preserve">EKLER: </w:t>
      </w:r>
      <w:r>
        <w:t>1- Yenileme harcı makbuzu (işlemden kaldırmadan itibaren bir ay geçtiyse); 2- Vekâletname (varsa)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center"/>
            </w:pPr>
            <w:r>
              <w:rPr>
                <w:b/>
              </w:rPr>
              <w:t>YENİLEME TALEBİNDE BULUNAN</w:t>
              <w:br/>
              <w:t>Adı Soyadı – İmza</w:t>
            </w:r>
          </w:p>
        </w:tc>
      </w:tr>
    </w:tbl>
    <w:p/>
    <w:p>
      <w:r>
        <w:rPr>
          <w:i/>
          <w:sz w:val="17"/>
        </w:rPr>
        <w:t>Bu dilekçe örneği Av. Aydın Aydar (avukataydinaydar.com) tarafından genel bilgilendirme amacıyla hazırlanmıştır; her dosya farklıdır. İşlemden kaldırılan dava, işlemden kaldırıldığı tarihten itibaren üç ay içinde yenilenebilir; bir ay geçtikten sonra yenileme harcı alınır (HMK m. 150/4). Mazeretinizi duruşmadan önce ve belgesiyle bildirin. Noktalı alanları dosyanıza göre doldurun; dilekçeyi UYAP üzerinden ya da davanın görüldüğü mahkemeye verin.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