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İKİNCİ CEVAP VEREN (DAVALI): </w:t>
      </w:r>
      <w:r>
        <w:t>……… (T.C. Kimlik No: ………) Adres: ………</w:t>
      </w:r>
    </w:p>
    <w:p>
      <w:pPr>
        <w:spacing w:after="120"/>
      </w:pPr>
      <w:r>
        <w:rPr>
          <w:b/>
        </w:rPr>
        <w:t xml:space="preserve">DAVACI: </w:t>
      </w:r>
      <w:r>
        <w:t>……… (T.C. Kimlik No: ………) Adres: ………</w:t>
      </w:r>
    </w:p>
    <w:p>
      <w:pPr>
        <w:spacing w:after="120"/>
      </w:pPr>
      <w:r>
        <w:rPr>
          <w:b/>
        </w:rPr>
        <w:t xml:space="preserve">CEVABA CEVAP DİLEKÇESİNİN TEBLİĞ TARİHİ: </w:t>
      </w:r>
      <w:r>
        <w:t>…/…/……</w:t>
      </w:r>
    </w:p>
    <w:p>
      <w:pPr>
        <w:spacing w:after="120"/>
      </w:pPr>
      <w:r>
        <w:rPr>
          <w:b/>
        </w:rPr>
        <w:t xml:space="preserve">KONU: </w:t>
      </w:r>
      <w:r>
        <w:t>Davacının cevaba cevap dilekçesine karşı ikinci cevaplarımızın sunulmasıdır (HMK m. 136).</w:t>
      </w:r>
    </w:p>
    <w:p>
      <w:pPr>
        <w:spacing w:before="160"/>
      </w:pPr>
      <w:r>
        <w:rPr>
          <w:b/>
        </w:rPr>
        <w:t>AÇIKLAMALAR:</w:t>
      </w:r>
    </w:p>
    <w:p>
      <w:pPr>
        <w:spacing w:after="100"/>
        <w:jc w:val="both"/>
      </w:pPr>
      <w:r>
        <w:t>1. Davacının cevaba cevap dilekçesi tarafıma …/…/…… tarihinde tebliğ edilmiştir; bu dilekçe 6100 sayılı HMK'nın 136. maddesindeki iki haftalık süre içinde sunulmaktadır.</w:t>
      </w:r>
    </w:p>
    <w:p>
      <w:pPr>
        <w:spacing w:after="100"/>
        <w:jc w:val="both"/>
      </w:pPr>
      <w:r>
        <w:t>2. Cevap dilekçemdeki açıklamalarımı ve taleplerimi aynen tekrar ediyorum.</w:t>
      </w:r>
    </w:p>
    <w:p>
      <w:pPr>
        <w:spacing w:after="100"/>
        <w:jc w:val="both"/>
      </w:pPr>
      <w:r>
        <w:t>3. Davacının cevaba cevap dilekçesinde ileri sürdüğü yeni vakıaları kabul etmiyorum: a) '………' iddiası gerçeğe aykırıdır, çünkü ………; b) ……….</w:t>
      </w:r>
    </w:p>
    <w:p>
      <w:pPr>
        <w:spacing w:after="100"/>
        <w:jc w:val="both"/>
      </w:pPr>
      <w:r>
        <w:t>4. 6100 sayılı HMK'nın 141. maddesi uyarınca savunmamı şu vakıalarla genişletiyorum: …/…/…… tarihinde ……… (Tanık: ………).</w:t>
      </w:r>
    </w:p>
    <w:p>
      <w:pPr>
        <w:spacing w:after="100"/>
        <w:jc w:val="both"/>
      </w:pPr>
      <w:r>
        <w:t>5. Tanıklarımın adı, soyadı, tebligata elverişli adresleri ve her birinin hangi vakıa hakkında dinleneceği ekteki tanık listesinde gösterilmiştir (HMK m. 240).</w:t>
      </w:r>
    </w:p>
    <w:p>
      <w:pPr>
        <w:spacing w:after="120"/>
      </w:pPr>
      <w:r>
        <w:rPr>
          <w:b/>
        </w:rPr>
        <w:t xml:space="preserve">HUKUKİ NEDENLER: </w:t>
      </w:r>
      <w:r>
        <w:t>6100 sayılı HMK m. 136, 141, 240; 4721 sayılı TMK m. 166 ve ilgili mevzuat.</w:t>
      </w:r>
    </w:p>
    <w:p>
      <w:pPr>
        <w:spacing w:after="120"/>
      </w:pPr>
      <w:r>
        <w:rPr>
          <w:b/>
        </w:rPr>
        <w:t xml:space="preserve">DELİLLER: </w:t>
      </w:r>
      <w:r>
        <w:t>Cevap dilekçemde gösterilen deliller, ekteki tanık listesi ve yukarıda gösterilen deliller.</w:t>
      </w:r>
    </w:p>
    <w:p>
      <w:pPr>
        <w:spacing w:before="160"/>
      </w:pPr>
      <w:r>
        <w:rPr>
          <w:b/>
        </w:rPr>
        <w:t>SONUÇ VE İSTEM:</w:t>
      </w:r>
    </w:p>
    <w:p>
      <w:pPr>
        <w:spacing w:after="100"/>
        <w:jc w:val="both"/>
      </w:pPr>
      <w:r>
        <w:t>Yukarıda açıklanan nedenlerle;</w:t>
      </w:r>
    </w:p>
    <w:p>
      <w:pPr>
        <w:spacing w:after="100"/>
        <w:jc w:val="both"/>
      </w:pPr>
      <w:r>
        <w:t>1) Cevap dilekçemde ve bu dilekçede açıklanan nedenlerle davanın REDDİNE,</w:t>
      </w:r>
    </w:p>
    <w:p>
      <w:pPr>
        <w:spacing w:after="100"/>
        <w:jc w:val="both"/>
      </w:pPr>
      <w:r>
        <w:t>2) Karşı dava açılmışsa karşı davamızın KABULÜNE, cevap dilekçemdeki taleplerim doğrultusunda karar verilmesini, yargılama giderleri ile vekâlet ücretinin davacıya yükletilmesini saygılarımla arz ve talep ederim.</w:t>
      </w:r>
    </w:p>
    <w:p>
      <w:pPr>
        <w:spacing w:after="100"/>
        <w:jc w:val="both"/>
      </w:pPr>
      <w:r>
        <w:t>…/…/……</w:t>
      </w:r>
    </w:p>
    <w:p>
      <w:pPr>
        <w:spacing w:after="120"/>
      </w:pPr>
      <w:r>
        <w:rPr>
          <w:b/>
        </w:rPr>
        <w:t xml:space="preserve">EKLER: </w:t>
      </w:r>
      <w:r>
        <w:t>1- Tanık listesi</w:t>
      </w:r>
    </w:p>
    <w:p/>
    <w:tbl>
      <w:tblPr>
        <w:tblW w:type="auto" w:w="0"/>
        <w:tblLook w:firstColumn="1" w:firstRow="1" w:lastColumn="0" w:lastRow="0" w:noHBand="0" w:noVBand="1" w:val="04A0"/>
      </w:tblPr>
      <w:tblGrid>
        <w:gridCol w:w="9406"/>
      </w:tblGrid>
      <w:tr>
        <w:tc>
          <w:tcPr>
            <w:tcW w:type="dxa" w:w="9406"/>
          </w:tcPr>
          <w:p>
            <w:pPr>
              <w:jc w:val="center"/>
            </w:pPr>
            <w:r>
              <w:rPr>
                <w:b/>
              </w:rPr>
              <w:t>DAVALI</w:t>
              <w:br/>
              <w:t>Adı Soyadı – İmza</w:t>
            </w:r>
          </w:p>
        </w:tc>
      </w:tr>
    </w:tbl>
    <w:p/>
    <w:p>
      <w:r>
        <w:rPr>
          <w:i/>
          <w:sz w:val="17"/>
        </w:rPr>
        <w:t>Bu dilekçe örneği Av. Aydın Aydar (avukataydinaydar.com) tarafından genel bilgilendirme amacıyla hazırlanmıştır; her dosya farklıdır. Cevap süresi dava dilekçesinin tebliğinden itibaren iki haftadır; ek süre de bu iki hafta dolmadan istenmelidir (HMK m. 127). Noktalı alanları dosyanıza göre doldurun, size uymayan talepleri silin. Dilekçeyi UYAP üzerinden ya da davanın görüldüğü mahkemeye, karşı taraf sayısı kadar örnekle verin (HMK m. 126).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